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9122" w14:textId="77777777" w:rsidR="00C24762" w:rsidRDefault="00000000">
      <w:pPr>
        <w:ind w:left="3" w:hanging="5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TITULO ARTICULO PARA REVISTA PUNTO DE INFLEXIÓN (MÁXIMO 14 PALABRAS) </w:t>
      </w:r>
    </w:p>
    <w:p w14:paraId="6B70A64E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Mono" w:eastAsia="Liberation Mono" w:hAnsi="Liberation Mono" w:cs="Liberation Mono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</w:rPr>
        <w:t>TITLE ARTICLE FOR PUNTO DE INFLEXIÓN MAGAZINE</w:t>
      </w:r>
    </w:p>
    <w:p w14:paraId="5BA9002F" w14:textId="77777777" w:rsidR="00C24762" w:rsidRDefault="00C247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D790308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First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Author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Highest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Degree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Second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Author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Highest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Degree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Third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Author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Highest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Degree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3</w:t>
      </w:r>
    </w:p>
    <w:p w14:paraId="267642B1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First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Author’s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University, Country,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first.author@email.edu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202124"/>
          <w:sz w:val="20"/>
          <w:szCs w:val="20"/>
        </w:rPr>
        <w:t>Second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Author’s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University, Country, </w:t>
      </w:r>
      <w:hyperlink r:id="rId6">
        <w:r>
          <w:rPr>
            <w:rFonts w:ascii="Times New Roman" w:eastAsia="Times New Roman" w:hAnsi="Times New Roman" w:cs="Times New Roman"/>
            <w:i/>
            <w:color w:val="202124"/>
            <w:sz w:val="20"/>
            <w:szCs w:val="20"/>
          </w:rPr>
          <w:t>second.author@email.com</w:t>
        </w:r>
      </w:hyperlink>
      <w:hyperlink r:id="rId7">
        <w:r>
          <w:rPr>
            <w:rFonts w:ascii="Times New Roman" w:eastAsia="Times New Roman" w:hAnsi="Times New Roman" w:cs="Times New Roman"/>
            <w:i/>
            <w:color w:val="202124"/>
            <w:sz w:val="20"/>
            <w:szCs w:val="20"/>
            <w:u w:val="single"/>
            <w:vertAlign w:val="superscript"/>
          </w:rPr>
          <w:t>2</w:t>
        </w:r>
      </w:hyperlink>
      <w:r>
        <w:rPr>
          <w:rFonts w:ascii="Times New Roman" w:eastAsia="Times New Roman" w:hAnsi="Times New Roman" w:cs="Times New Roman"/>
          <w:i/>
          <w:color w:val="202124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202124"/>
          <w:sz w:val="20"/>
          <w:szCs w:val="20"/>
        </w:rPr>
        <w:t>Third</w:t>
      </w:r>
      <w:proofErr w:type="spellEnd"/>
      <w:r>
        <w:rPr>
          <w:rFonts w:ascii="Times New Roman" w:eastAsia="Times New Roman" w:hAnsi="Times New Roman" w:cs="Times New Roman"/>
          <w:i/>
          <w:color w:val="2021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02124"/>
          <w:sz w:val="20"/>
          <w:szCs w:val="20"/>
        </w:rPr>
        <w:t>Author’s</w:t>
      </w:r>
      <w:proofErr w:type="spellEnd"/>
      <w:r>
        <w:rPr>
          <w:rFonts w:ascii="Times New Roman" w:eastAsia="Times New Roman" w:hAnsi="Times New Roman" w:cs="Times New Roman"/>
          <w:i/>
          <w:color w:val="202124"/>
          <w:sz w:val="20"/>
          <w:szCs w:val="20"/>
        </w:rPr>
        <w:t xml:space="preserve"> University, Country,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third.author@gmail.com</w:t>
      </w:r>
      <w:r>
        <w:rPr>
          <w:rFonts w:ascii="Times New Roman" w:eastAsia="Times New Roman" w:hAnsi="Times New Roman" w:cs="Times New Roman"/>
          <w:i/>
          <w:color w:val="202124"/>
          <w:sz w:val="20"/>
          <w:szCs w:val="20"/>
          <w:vertAlign w:val="superscript"/>
        </w:rPr>
        <w:t>3</w:t>
      </w:r>
    </w:p>
    <w:p w14:paraId="21E952A6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i/>
          <w:color w:val="000000"/>
        </w:rPr>
        <w:sectPr w:rsidR="00C24762">
          <w:pgSz w:w="11906" w:h="16838"/>
          <w:pgMar w:top="1077" w:right="907" w:bottom="1474" w:left="907" w:header="720" w:footer="720" w:gutter="0"/>
          <w:pgNumType w:start="1"/>
          <w:cols w:space="720"/>
        </w:sectPr>
      </w:pPr>
      <w:r>
        <w:rPr>
          <w:rFonts w:ascii="Times" w:eastAsia="Times" w:hAnsi="Times" w:cs="Times"/>
          <w:i/>
          <w:color w:val="202124"/>
          <w:sz w:val="20"/>
          <w:szCs w:val="20"/>
        </w:rPr>
        <w:t xml:space="preserve">  </w:t>
      </w:r>
    </w:p>
    <w:p w14:paraId="0F1475B0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Resumen: El resumen del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artículo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debe contener máximo 250 palabras y brindar una  descripción del problema, la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solución, resultados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y conclusión. </w:t>
      </w:r>
    </w:p>
    <w:p w14:paraId="1EF38A13" w14:textId="77777777" w:rsidR="00C24762" w:rsidRDefault="00000000">
      <w:pPr>
        <w:tabs>
          <w:tab w:val="center" w:pos="5400"/>
        </w:tabs>
        <w:ind w:left="0" w:hanging="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Palabras clave: Mínimo 3 palabras clave</w:t>
      </w:r>
    </w:p>
    <w:p w14:paraId="0004CA08" w14:textId="77777777" w:rsidR="00C24762" w:rsidRDefault="00C24762">
      <w:pPr>
        <w:tabs>
          <w:tab w:val="center" w:pos="5400"/>
        </w:tabs>
        <w:ind w:left="0" w:hanging="2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14:paraId="52C74130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Abstract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abstract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article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must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contain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maximum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of 250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words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provide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description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problem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solution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results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conclusion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.</w:t>
      </w:r>
    </w:p>
    <w:p w14:paraId="411CB5B1" w14:textId="77777777" w:rsidR="00C24762" w:rsidRDefault="00000000">
      <w:pPr>
        <w:tabs>
          <w:tab w:val="center" w:pos="5400"/>
        </w:tabs>
        <w:ind w:left="0" w:hanging="2"/>
        <w:jc w:val="both"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Keywords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Minimum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keyword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proofErr w:type="spellEnd"/>
    </w:p>
    <w:p w14:paraId="0573142E" w14:textId="77777777" w:rsidR="00C24762" w:rsidRDefault="00C24762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mallCaps/>
          <w:color w:val="000000"/>
        </w:rPr>
      </w:pPr>
    </w:p>
    <w:p w14:paraId="2AD9EA20" w14:textId="77777777" w:rsidR="00C2476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center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smallCaps/>
          <w:color w:val="000000"/>
        </w:rPr>
        <w:t xml:space="preserve">Introducción </w:t>
      </w:r>
    </w:p>
    <w:p w14:paraId="04F7970F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Los artículos tendrán una extensión máxima de 10 </w:t>
      </w:r>
      <w:r>
        <w:rPr>
          <w:rFonts w:ascii="Times New Roman" w:eastAsia="Times New Roman" w:hAnsi="Times New Roman" w:cs="Times New Roman"/>
        </w:rPr>
        <w:t>páginas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96ACE3A" w14:textId="77777777" w:rsidR="00C24762" w:rsidRDefault="00C24762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rPr>
          <w:rFonts w:ascii="Times New Roman" w:eastAsia="Times New Roman" w:hAnsi="Times New Roman" w:cs="Times New Roman"/>
          <w:i/>
          <w:color w:val="000000"/>
        </w:rPr>
      </w:pPr>
    </w:p>
    <w:p w14:paraId="01764E42" w14:textId="77777777" w:rsidR="00C2476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center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smallCaps/>
          <w:color w:val="000000"/>
        </w:rPr>
        <w:t xml:space="preserve">Descripción del trabajo o </w:t>
      </w:r>
      <w:r>
        <w:rPr>
          <w:rFonts w:ascii="Times New Roman" w:eastAsia="Times New Roman" w:hAnsi="Times New Roman" w:cs="Times New Roman"/>
          <w:smallCaps/>
        </w:rPr>
        <w:t>Metodología</w:t>
      </w:r>
    </w:p>
    <w:p w14:paraId="32A4DC85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Las tablas </w:t>
      </w:r>
      <w:r>
        <w:rPr>
          <w:rFonts w:ascii="Times New Roman" w:eastAsia="Times New Roman" w:hAnsi="Times New Roman" w:cs="Times New Roman"/>
        </w:rPr>
        <w:t>deben</w:t>
      </w:r>
      <w:r>
        <w:rPr>
          <w:rFonts w:ascii="Times New Roman" w:eastAsia="Times New Roman" w:hAnsi="Times New Roman" w:cs="Times New Roman"/>
          <w:color w:val="000000"/>
        </w:rPr>
        <w:t xml:space="preserve"> ser mencionadas en el cuerpo del </w:t>
      </w:r>
      <w:r>
        <w:rPr>
          <w:rFonts w:ascii="Times New Roman" w:eastAsia="Times New Roman" w:hAnsi="Times New Roman" w:cs="Times New Roman"/>
        </w:rPr>
        <w:t>artículo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9ACAA0A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Tabla I utiliza texto en tamaño 8 y sirve de ejemplo para ilustrar su uso en el cuerpo del artículo.</w:t>
      </w:r>
    </w:p>
    <w:p w14:paraId="70043129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Este formato es una variante de la IEEE [1]. </w:t>
      </w:r>
    </w:p>
    <w:p w14:paraId="6BDEED4D" w14:textId="77777777" w:rsidR="00C24762" w:rsidRDefault="00C2476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242831B" w14:textId="77777777" w:rsidR="00C24762" w:rsidRDefault="00C2476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"/>
        <w:tblW w:w="49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74"/>
        <w:gridCol w:w="1516"/>
        <w:gridCol w:w="804"/>
      </w:tblGrid>
      <w:tr w:rsidR="00C24762" w14:paraId="707BBADF" w14:textId="77777777">
        <w:trPr>
          <w:trHeight w:val="228"/>
        </w:trPr>
        <w:tc>
          <w:tcPr>
            <w:tcW w:w="4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7E73" w14:textId="77777777" w:rsidR="00C24762" w:rsidRDefault="00000000">
            <w:pPr>
              <w:tabs>
                <w:tab w:val="left" w:pos="360"/>
              </w:tabs>
              <w:ind w:left="0" w:hanging="2"/>
              <w:jc w:val="center"/>
              <w:rPr>
                <w:rFonts w:hint="eastAsia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Texto de ejemplo</w:t>
            </w:r>
          </w:p>
        </w:tc>
      </w:tr>
      <w:tr w:rsidR="00C24762" w14:paraId="7B45F254" w14:textId="77777777">
        <w:trPr>
          <w:trHeight w:val="234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CE696" w14:textId="77777777" w:rsidR="00C24762" w:rsidRDefault="00C24762">
            <w:pPr>
              <w:tabs>
                <w:tab w:val="left" w:pos="360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6DFC9" w14:textId="77777777" w:rsidR="00C24762" w:rsidRDefault="00C24762">
            <w:pPr>
              <w:tabs>
                <w:tab w:val="left" w:pos="360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ECF3" w14:textId="77777777" w:rsidR="00C24762" w:rsidRDefault="00C24762">
            <w:pPr>
              <w:tabs>
                <w:tab w:val="left" w:pos="360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24762" w14:paraId="6A388113" w14:textId="77777777">
        <w:trPr>
          <w:trHeight w:val="33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685E" w14:textId="77777777" w:rsidR="00C24762" w:rsidRDefault="00C24762">
            <w:pPr>
              <w:tabs>
                <w:tab w:val="left" w:pos="360"/>
              </w:tabs>
              <w:ind w:left="0" w:right="-108" w:hanging="2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6AEB2" w14:textId="77777777" w:rsidR="00C24762" w:rsidRDefault="00C24762">
            <w:pPr>
              <w:tabs>
                <w:tab w:val="left" w:pos="360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8C69F" w14:textId="77777777" w:rsidR="00C24762" w:rsidRDefault="00C24762">
            <w:pPr>
              <w:tabs>
                <w:tab w:val="left" w:pos="360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24762" w14:paraId="24FC7CCD" w14:textId="77777777">
        <w:trPr>
          <w:trHeight w:val="45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A267" w14:textId="77777777" w:rsidR="00C24762" w:rsidRDefault="00C24762">
            <w:pPr>
              <w:tabs>
                <w:tab w:val="left" w:pos="360"/>
              </w:tabs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FD7F" w14:textId="77777777" w:rsidR="00C24762" w:rsidRDefault="00C24762">
            <w:pPr>
              <w:ind w:left="0" w:right="-108" w:hanging="2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FADD5" w14:textId="77777777" w:rsidR="00C24762" w:rsidRDefault="00C24762">
            <w:pPr>
              <w:tabs>
                <w:tab w:val="left" w:pos="360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54C95B3" w14:textId="77777777" w:rsidR="00C24762" w:rsidRDefault="00000000">
      <w:pPr>
        <w:tabs>
          <w:tab w:val="left" w:pos="360"/>
        </w:tabs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TABLA I Título Para la Tabla </w:t>
      </w:r>
    </w:p>
    <w:p w14:paraId="6617A39B" w14:textId="77777777" w:rsidR="00C24762" w:rsidRDefault="00000000">
      <w:pPr>
        <w:tabs>
          <w:tab w:val="left" w:pos="360"/>
        </w:tabs>
        <w:ind w:left="0" w:hanging="2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a</w:t>
      </w:r>
    </w:p>
    <w:p w14:paraId="33EC5843" w14:textId="0001F77C" w:rsidR="00C2476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mallCaps/>
          <w:color w:val="000000"/>
        </w:rPr>
      </w:pPr>
      <w:proofErr w:type="spellStart"/>
      <w:r>
        <w:rPr>
          <w:rFonts w:ascii="Times New Roman" w:eastAsia="Times New Roman" w:hAnsi="Times New Roman" w:cs="Times New Roman"/>
          <w:smallCaps/>
          <w:color w:val="212529"/>
        </w:rPr>
        <w:t>R</w:t>
      </w:r>
      <w:r w:rsidR="00F70414">
        <w:rPr>
          <w:rFonts w:ascii="Times New Roman" w:eastAsia="Times New Roman" w:hAnsi="Times New Roman" w:cs="Times New Roman"/>
          <w:smallCaps/>
          <w:color w:val="212529"/>
        </w:rPr>
        <w:t>R</w:t>
      </w:r>
      <w:r>
        <w:rPr>
          <w:rFonts w:ascii="Times New Roman" w:eastAsia="Times New Roman" w:hAnsi="Times New Roman" w:cs="Times New Roman"/>
          <w:smallCaps/>
          <w:color w:val="212529"/>
        </w:rPr>
        <w:t>esultados</w:t>
      </w:r>
      <w:proofErr w:type="spellEnd"/>
    </w:p>
    <w:p w14:paraId="0D02CBD9" w14:textId="77777777" w:rsidR="00C24762" w:rsidRDefault="00C2476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3F52FE94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Las figuras deben ser mencionadas antes de su aparición y tener mínimo 600 dpi de resolución.</w:t>
      </w:r>
    </w:p>
    <w:p w14:paraId="6DFD36D3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Como guía se puede observar la Figura I que describe el comportamiento de una población. </w:t>
      </w:r>
    </w:p>
    <w:p w14:paraId="262D2C4C" w14:textId="77777777" w:rsidR="00C24762" w:rsidRDefault="00C24762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2E092BF6" w14:textId="77777777" w:rsidR="00C24762" w:rsidRDefault="00000000">
      <w:pPr>
        <w:tabs>
          <w:tab w:val="center" w:pos="5400"/>
        </w:tabs>
        <w:spacing w:before="40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Fig. 1 Comportamiento de una población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0662FF19" wp14:editId="1EE114BC">
            <wp:simplePos x="0" y="0"/>
            <wp:positionH relativeFrom="column">
              <wp:posOffset>95250</wp:posOffset>
            </wp:positionH>
            <wp:positionV relativeFrom="paragraph">
              <wp:posOffset>38100</wp:posOffset>
            </wp:positionV>
            <wp:extent cx="3068955" cy="103759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1037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22B3BA" w14:textId="1BF2C34B" w:rsidR="00F70414" w:rsidRDefault="00F70414" w:rsidP="00F70414">
      <w:pPr>
        <w:pStyle w:val="Prrafodelista"/>
        <w:numPr>
          <w:ilvl w:val="0"/>
          <w:numId w:val="3"/>
        </w:numPr>
        <w:tabs>
          <w:tab w:val="center" w:pos="5400"/>
        </w:tabs>
        <w:spacing w:before="120" w:after="80"/>
        <w:ind w:leftChars="0" w:firstLineChars="0"/>
        <w:jc w:val="center"/>
        <w:rPr>
          <w:rFonts w:ascii="Times New Roman" w:eastAsia="Times New Roman" w:hAnsi="Times New Roman" w:cs="Times New Roman"/>
          <w:smallCaps/>
        </w:rPr>
      </w:pPr>
      <w:r w:rsidRPr="00F70414">
        <w:rPr>
          <w:rFonts w:ascii="Times New Roman" w:eastAsia="Times New Roman" w:hAnsi="Times New Roman" w:cs="Times New Roman"/>
          <w:smallCaps/>
        </w:rPr>
        <w:t>CONCLUSIONES</w:t>
      </w:r>
    </w:p>
    <w:p w14:paraId="4B3AC759" w14:textId="77777777" w:rsidR="00F70414" w:rsidRPr="00F70414" w:rsidRDefault="00F70414" w:rsidP="00F70414">
      <w:pPr>
        <w:pStyle w:val="Prrafodelista"/>
        <w:tabs>
          <w:tab w:val="center" w:pos="5400"/>
        </w:tabs>
        <w:spacing w:before="120" w:after="80"/>
        <w:ind w:leftChars="0" w:firstLineChars="0" w:firstLine="0"/>
        <w:rPr>
          <w:rFonts w:ascii="Times New Roman" w:eastAsia="Times New Roman" w:hAnsi="Times New Roman" w:cs="Times New Roman"/>
          <w:smallCaps/>
        </w:rPr>
      </w:pPr>
    </w:p>
    <w:p w14:paraId="30E859BB" w14:textId="667FF68F" w:rsidR="00C24762" w:rsidRDefault="00000000">
      <w:pPr>
        <w:tabs>
          <w:tab w:val="center" w:pos="5400"/>
        </w:tabs>
        <w:spacing w:before="120" w:after="80"/>
        <w:ind w:left="0" w:hanging="2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mallCaps/>
        </w:rPr>
        <w:t>Referencias</w:t>
      </w:r>
    </w:p>
    <w:p w14:paraId="5CC71AD9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siguiente descripción se toma de [1] y se utiliza como guía.</w:t>
      </w:r>
    </w:p>
    <w:p w14:paraId="5D5DCE59" w14:textId="77777777" w:rsidR="00C24762" w:rsidRDefault="00C24762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2C20C2A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plantilla enumerará las citas consecutivamente entre paréntesis [2]. La puntuación de la oración sigue al corchete [3]. Refiérase simplemente al número de referencia, como en [3]—no use “Ref. [3]” o “referencia [3]” excepto al principio de una oración: “La referencia [4] fue la primera...”</w:t>
      </w:r>
    </w:p>
    <w:p w14:paraId="19598D50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Numere las notas al pie por separado en superíndices. Coloque la nota al pie real en la parte inferior de la columna en la que se citó. No ponga notas a pie de página en el resumen o en la lista de referencias. Use letras para las notas al pie de la tabla.</w:t>
      </w:r>
    </w:p>
    <w:p w14:paraId="1B8EF8D3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menos que haya seis autores o más, dé los nombres de todos los autores; no utilice “et al.”. Los artículos que no han sido publicados, incluso si se han presentado para su publicación, deben citarse como "inéditos" [5]. Los artículos que han sido aceptados para su publicación deben citarse como “en prensa” [6]. Escriba con mayúscula solo la primera palabra en el título de un artículo, excepto los nombres propios y los símbolos de los elementos.</w:t>
      </w:r>
    </w:p>
    <w:p w14:paraId="56EC8A6C" w14:textId="77777777" w:rsidR="00C247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540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Para artículos publicados en revistas de traducción, proporcione primero la cita en inglés, seguida de la cita original en el idioma extranjero [7].</w:t>
      </w:r>
    </w:p>
    <w:p w14:paraId="4B872DEC" w14:textId="77777777" w:rsidR="00C24762" w:rsidRDefault="00C2476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hint="eastAsia"/>
        </w:rPr>
      </w:pPr>
    </w:p>
    <w:p w14:paraId="1BF984AA" w14:textId="77777777" w:rsidR="00C24762" w:rsidRDefault="00000000">
      <w:pPr>
        <w:numPr>
          <w:ilvl w:val="0"/>
          <w:numId w:val="1"/>
        </w:numPr>
        <w:spacing w:after="50"/>
        <w:ind w:left="0" w:hanging="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IEEE,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Manuscript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Templates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for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Conference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Proceedings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 visitada el 7 junio de 2022, disponible en: </w:t>
      </w:r>
      <w:hyperlink r:id="rId9">
        <w:r>
          <w:rPr>
            <w:rFonts w:ascii="Times New Roman" w:eastAsia="Times New Roman" w:hAnsi="Times New Roman" w:cs="Times New Roman"/>
            <w:sz w:val="16"/>
            <w:szCs w:val="16"/>
          </w:rPr>
          <w:t>https://www.ieee.org/conferences/publishing/templates.html</w:t>
        </w:r>
      </w:hyperlink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E631DA3" w14:textId="77777777" w:rsidR="00C24762" w:rsidRDefault="00000000">
      <w:pPr>
        <w:numPr>
          <w:ilvl w:val="0"/>
          <w:numId w:val="1"/>
        </w:numPr>
        <w:spacing w:after="50"/>
        <w:ind w:left="0" w:hanging="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G.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Eason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 B. Noble, and I. N.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Sneddon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, “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On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certain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integrals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Lipschitz-Hankel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type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involving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products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of Bessel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functions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,” Phil. Trans. Roy. Soc. London, vol. A247, pp. 529–551, April 1955.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</w:rPr>
        <w:t>references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14:paraId="4B74D2AD" w14:textId="77777777" w:rsidR="00C24762" w:rsidRDefault="00000000">
      <w:pPr>
        <w:numPr>
          <w:ilvl w:val="0"/>
          <w:numId w:val="1"/>
        </w:numPr>
        <w:spacing w:after="50"/>
        <w:ind w:left="0" w:hanging="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J. Clerk Maxwell, A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Treatise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on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Electricity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Magnetism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, 3rd ed., vol. 2. Oxford: Clarendon, 1892, pp.68–73.</w:t>
      </w:r>
    </w:p>
    <w:p w14:paraId="5BC3163B" w14:textId="77777777" w:rsidR="00C24762" w:rsidRDefault="00000000">
      <w:pPr>
        <w:numPr>
          <w:ilvl w:val="0"/>
          <w:numId w:val="1"/>
        </w:numPr>
        <w:spacing w:after="50"/>
        <w:ind w:left="0" w:hanging="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I. S. Jacobs and C. P.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Bean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 “Fine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particles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thin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films and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exchange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anisotropy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,” in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Magnetism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 vol. III, G. T. Rado and H. Suhl, Eds. New York: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Academic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, 1963, pp. 271–350.</w:t>
      </w:r>
    </w:p>
    <w:p w14:paraId="6638B80A" w14:textId="77777777" w:rsidR="00C24762" w:rsidRDefault="00000000">
      <w:pPr>
        <w:numPr>
          <w:ilvl w:val="0"/>
          <w:numId w:val="1"/>
        </w:numPr>
        <w:spacing w:after="50"/>
        <w:ind w:left="0" w:hanging="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Elissa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, “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Title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paper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if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known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unpublished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8F932F9" w14:textId="77777777" w:rsidR="00C24762" w:rsidRDefault="00000000">
      <w:pPr>
        <w:numPr>
          <w:ilvl w:val="0"/>
          <w:numId w:val="1"/>
        </w:numPr>
        <w:spacing w:after="50"/>
        <w:ind w:left="0" w:hanging="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R. Nicole, “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Title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paper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with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only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first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word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capitalized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,” J.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Name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Stand.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Abbrev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., in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press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B253E0A" w14:textId="77777777" w:rsidR="00C24762" w:rsidRDefault="00000000">
      <w:pPr>
        <w:numPr>
          <w:ilvl w:val="0"/>
          <w:numId w:val="1"/>
        </w:numPr>
        <w:spacing w:after="50"/>
        <w:ind w:left="0" w:hanging="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Y.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Yorozu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, M. Hirano, K. Oka, and Y.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Tagawa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, “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Electron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spectroscopy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studies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on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magneto-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optical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media and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plastic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substrate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interface,” IEEE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Transl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. J.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Magn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Japan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, vol. 2, pp. 740–741, August 1987 [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Digests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9th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Annual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Conf.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Magnetics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Japan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, p. 301, 1982].</w:t>
      </w:r>
    </w:p>
    <w:p w14:paraId="5EC9FFB0" w14:textId="77777777" w:rsidR="00C24762" w:rsidRDefault="00000000">
      <w:pPr>
        <w:numPr>
          <w:ilvl w:val="0"/>
          <w:numId w:val="1"/>
        </w:numPr>
        <w:spacing w:after="50"/>
        <w:ind w:left="0" w:hanging="2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M. Young,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The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Technical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Writer’s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Handbook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. Mill Valley, CA: University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Science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, 1989.</w:t>
      </w:r>
    </w:p>
    <w:sectPr w:rsidR="00C24762">
      <w:type w:val="continuous"/>
      <w:pgSz w:w="11906" w:h="16838"/>
      <w:pgMar w:top="1077" w:right="907" w:bottom="1474" w:left="907" w:header="720" w:footer="720" w:gutter="0"/>
      <w:cols w:num="2" w:space="720" w:equalWidth="0">
        <w:col w:w="4833" w:space="424"/>
        <w:col w:w="483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penSymbol">
    <w:panose1 w:val="00000000000000000000"/>
    <w:charset w:val="00"/>
    <w:family w:val="roman"/>
    <w:notTrueType/>
    <w:pitch w:val="default"/>
  </w:font>
  <w:font w:name="Liberation Mon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60"/>
    <w:multiLevelType w:val="multilevel"/>
    <w:tmpl w:val="FC2CF108"/>
    <w:lvl w:ilvl="0">
      <w:start w:val="3"/>
      <w:numFmt w:val="upperRoman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30D52204"/>
    <w:multiLevelType w:val="hybridMultilevel"/>
    <w:tmpl w:val="73FAB718"/>
    <w:lvl w:ilvl="0" w:tplc="240A000F">
      <w:start w:val="1"/>
      <w:numFmt w:val="decimal"/>
      <w:lvlText w:val="%1."/>
      <w:lvlJc w:val="left"/>
      <w:pPr>
        <w:ind w:left="718" w:hanging="360"/>
      </w:p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48D71DD0"/>
    <w:multiLevelType w:val="multilevel"/>
    <w:tmpl w:val="C6D2DB0A"/>
    <w:lvl w:ilvl="0">
      <w:start w:val="1"/>
      <w:numFmt w:val="upperRoman"/>
      <w:pStyle w:val="Referenceentry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73D03A74"/>
    <w:multiLevelType w:val="multilevel"/>
    <w:tmpl w:val="6E948892"/>
    <w:lvl w:ilvl="0">
      <w:start w:val="1"/>
      <w:numFmt w:val="decimal"/>
      <w:pStyle w:val="Ttulo1"/>
      <w:lvlText w:val="[%1]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35617898">
    <w:abstractNumId w:val="3"/>
  </w:num>
  <w:num w:numId="2" w16cid:durableId="968978814">
    <w:abstractNumId w:val="2"/>
  </w:num>
  <w:num w:numId="3" w16cid:durableId="1287465195">
    <w:abstractNumId w:val="0"/>
  </w:num>
  <w:num w:numId="4" w16cid:durableId="887498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62"/>
    <w:rsid w:val="00C24762"/>
    <w:rsid w:val="00F7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805A"/>
  <w15:docId w15:val="{837744C7-A092-4786-9432-49FBEE91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NSimSun" w:cs="Arial Unicode MS"/>
      <w:kern w:val="2"/>
      <w:position w:val="-1"/>
      <w:lang w:eastAsia="zh-CN" w:bidi="hi-IN"/>
    </w:rPr>
  </w:style>
  <w:style w:type="paragraph" w:styleId="Ttulo1">
    <w:name w:val="heading 1"/>
    <w:basedOn w:val="Normal"/>
    <w:next w:val="DefaultParagraphFont1"/>
    <w:uiPriority w:val="9"/>
    <w:qFormat/>
    <w:pPr>
      <w:numPr>
        <w:numId w:val="1"/>
      </w:numPr>
      <w:spacing w:after="120"/>
      <w:ind w:left="0" w:firstLine="360"/>
      <w:jc w:val="center"/>
    </w:pPr>
    <w:rPr>
      <w:rFonts w:ascii="Times New Roman" w:hAnsi="Times New Roman" w:cs="Times New Roman"/>
      <w:smallCaps/>
    </w:rPr>
  </w:style>
  <w:style w:type="paragraph" w:styleId="Ttulo2">
    <w:name w:val="heading 2"/>
    <w:basedOn w:val="Ttulo"/>
    <w:next w:val="Cuerpode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uerpode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b/>
      <w:bCs/>
    </w:rPr>
  </w:style>
  <w:style w:type="paragraph" w:styleId="Ttulo4">
    <w:name w:val="heading 4"/>
    <w:basedOn w:val="Ttulo"/>
    <w:next w:val="Cuerpodetexto"/>
    <w:uiPriority w:val="9"/>
    <w:semiHidden/>
    <w:unhideWhenUsed/>
    <w:qFormat/>
    <w:pPr>
      <w:numPr>
        <w:ilvl w:val="3"/>
        <w:numId w:val="1"/>
      </w:numPr>
      <w:spacing w:before="120"/>
      <w:ind w:left="-1" w:hanging="1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uerpodetexto"/>
    <w:uiPriority w:val="9"/>
    <w:semiHidden/>
    <w:unhideWhenUsed/>
    <w:qFormat/>
    <w:pPr>
      <w:numPr>
        <w:ilvl w:val="4"/>
        <w:numId w:val="1"/>
      </w:numPr>
      <w:spacing w:before="120" w:after="60"/>
      <w:ind w:left="-1" w:hanging="1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ue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InstitutionandEmailChar">
    <w:name w:val="Institution and Email Char"/>
    <w:rPr>
      <w:rFonts w:ascii="Times" w:eastAsia="PMingLiU" w:hAnsi="Times" w:cs="Times"/>
      <w:i/>
      <w:w w:val="100"/>
      <w:position w:val="-1"/>
      <w:szCs w:val="24"/>
      <w:effect w:val="none"/>
      <w:vertAlign w:val="baseline"/>
      <w:cs w:val="0"/>
      <w:em w:val="none"/>
      <w:lang w:eastAsia="zh-TW"/>
    </w:rPr>
  </w:style>
  <w:style w:type="character" w:customStyle="1" w:styleId="EnlacedeInternet">
    <w:name w:val="Enlace de Internet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customStyle="1" w:styleId="EnlacedeInternetvisitado">
    <w:name w:val="Enlace de Internet visitado"/>
    <w:rPr>
      <w:color w:val="80000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customStyle="1" w:styleId="Vietas">
    <w:name w:val="Viñet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Smbolosdenumeracin">
    <w:name w:val="Símbolos de numeración"/>
    <w:rPr>
      <w:w w:val="100"/>
      <w:position w:val="-1"/>
      <w:effect w:val="none"/>
      <w:vertAlign w:val="baseline"/>
      <w:cs w:val="0"/>
      <w:em w:val="none"/>
    </w:rPr>
  </w:style>
  <w:style w:type="paragraph" w:customStyle="1" w:styleId="Cuerpodetexto">
    <w:name w:val="Cuerpo de texto"/>
    <w:basedOn w:val="Normal"/>
    <w:pPr>
      <w:spacing w:after="140" w:line="276" w:lineRule="auto"/>
    </w:pPr>
  </w:style>
  <w:style w:type="paragraph" w:styleId="Lista">
    <w:name w:val="List"/>
    <w:basedOn w:val="Cuerpodetexto"/>
  </w:style>
  <w:style w:type="paragraph" w:customStyle="1" w:styleId="Leyenda">
    <w:name w:val="Leyend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extopreformateado">
    <w:name w:val="Texto preformateado"/>
    <w:basedOn w:val="Normal"/>
    <w:rPr>
      <w:rFonts w:ascii="Liberation Mono" w:hAnsi="Liberation Mono" w:cs="Liberation Mono"/>
      <w:sz w:val="20"/>
      <w:szCs w:val="20"/>
    </w:rPr>
  </w:style>
  <w:style w:type="paragraph" w:customStyle="1" w:styleId="IEEEAuthorAffiliation">
    <w:name w:val="IEEE Author Affiliation"/>
    <w:basedOn w:val="Normal"/>
    <w:next w:val="Normal"/>
    <w:pPr>
      <w:spacing w:after="60"/>
      <w:jc w:val="center"/>
      <w:textAlignment w:val="auto"/>
    </w:pPr>
    <w:rPr>
      <w:rFonts w:ascii="Times New Roman" w:eastAsia="Times New Roman" w:hAnsi="Times New Roman" w:cs="Times New Roman"/>
      <w:i/>
    </w:rPr>
  </w:style>
  <w:style w:type="paragraph" w:customStyle="1" w:styleId="IEEEAuthorName">
    <w:name w:val="IEEE Author Name"/>
    <w:basedOn w:val="Normal"/>
    <w:next w:val="Normal"/>
    <w:pPr>
      <w:spacing w:before="120" w:after="120"/>
      <w:jc w:val="center"/>
      <w:textAlignment w:val="auto"/>
    </w:pPr>
    <w:rPr>
      <w:rFonts w:ascii="Times New Roman" w:eastAsia="Times New Roman" w:hAnsi="Times New Roman" w:cs="Times New Roman"/>
      <w:sz w:val="22"/>
    </w:rPr>
  </w:style>
  <w:style w:type="paragraph" w:customStyle="1" w:styleId="Authors">
    <w:name w:val="Authors"/>
    <w:basedOn w:val="IEEEAuthorName"/>
    <w:pPr>
      <w:tabs>
        <w:tab w:val="center" w:pos="5400"/>
      </w:tabs>
      <w:spacing w:before="0" w:after="0"/>
    </w:pPr>
  </w:style>
  <w:style w:type="paragraph" w:customStyle="1" w:styleId="DefaultParagraphFont1">
    <w:name w:val="Default Paragraph Font1"/>
    <w:next w:val="Normal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PMingLiU" w:hAnsi="Times" w:cs="Times"/>
      <w:kern w:val="2"/>
      <w:position w:val="-1"/>
      <w:sz w:val="20"/>
      <w:szCs w:val="20"/>
      <w:lang w:eastAsia="zh-TW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eferenceentry">
    <w:name w:val="Reference entry"/>
    <w:basedOn w:val="Normal"/>
    <w:pPr>
      <w:numPr>
        <w:numId w:val="2"/>
      </w:numPr>
      <w:tabs>
        <w:tab w:val="left" w:pos="540"/>
      </w:tabs>
      <w:ind w:left="270" w:hanging="270"/>
      <w:jc w:val="both"/>
    </w:pPr>
    <w:rPr>
      <w:rFonts w:ascii="Times New Roman" w:eastAsia="SimSun" w:hAnsi="Times New Roman" w:cs="Times New Roman"/>
      <w:sz w:val="16"/>
      <w:szCs w:val="16"/>
    </w:rPr>
  </w:style>
  <w:style w:type="paragraph" w:customStyle="1" w:styleId="TableCaption">
    <w:name w:val="Table Caption"/>
    <w:basedOn w:val="Normal"/>
    <w:pPr>
      <w:tabs>
        <w:tab w:val="left" w:pos="360"/>
      </w:tabs>
      <w:ind w:left="0" w:firstLine="360"/>
      <w:jc w:val="center"/>
    </w:pPr>
    <w:rPr>
      <w:rFonts w:ascii="Times New Roman" w:hAnsi="Times New Roman" w:cs="Times New Roman"/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041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mailto:second.author@email.com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ond.author@email.com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eee.org/conferences/publishing/templat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Z5R627Y4vQaYYQQlbwPFFmrMdQ==">AMUW2mVJULbc6y53UHcUcknCQDJ/Y+ym69xFVKTFQtolEaP1rUbNuCrFO24DcV7FSO74GC6yWAd6/oyNqAwDT+c7ON4koxeRYgIpLO42xq7y6D7DKSDH4JQ=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Nicolás Guarnizo</cp:lastModifiedBy>
  <cp:revision>2</cp:revision>
  <dcterms:created xsi:type="dcterms:W3CDTF">2022-06-05T17:36:00Z</dcterms:created>
  <dcterms:modified xsi:type="dcterms:W3CDTF">2023-09-28T23:08:00Z</dcterms:modified>
</cp:coreProperties>
</file>